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6" w:type="dxa"/>
        <w:tblInd w:w="-432" w:type="dxa"/>
        <w:tblLook w:val="01E0" w:firstRow="1" w:lastRow="1" w:firstColumn="1" w:lastColumn="1" w:noHBand="0" w:noVBand="0"/>
      </w:tblPr>
      <w:tblGrid>
        <w:gridCol w:w="4644"/>
        <w:gridCol w:w="399"/>
        <w:gridCol w:w="4743"/>
      </w:tblGrid>
      <w:tr w:rsidR="003545C2" w:rsidRPr="00E02341" w14:paraId="52F27FCC" w14:textId="77777777" w:rsidTr="003545C2">
        <w:tc>
          <w:tcPr>
            <w:tcW w:w="9786" w:type="dxa"/>
            <w:gridSpan w:val="3"/>
          </w:tcPr>
          <w:p w14:paraId="34524374" w14:textId="18E91A95" w:rsidR="003545C2" w:rsidRPr="00E02341" w:rsidRDefault="003545C2" w:rsidP="00A25874">
            <w:pPr>
              <w:jc w:val="center"/>
              <w:rPr>
                <w:b/>
                <w:i/>
                <w:lang w:val="en-US"/>
              </w:rPr>
            </w:pPr>
            <w:r w:rsidRPr="00E02341">
              <w:rPr>
                <w:b/>
                <w:bCs/>
                <w:sz w:val="28"/>
                <w:szCs w:val="28"/>
              </w:rPr>
              <w:t>MƏŞĞULLUQ VƏ İŞSİZLİK</w:t>
            </w:r>
          </w:p>
        </w:tc>
      </w:tr>
      <w:tr w:rsidR="003545C2" w:rsidRPr="00E02341" w14:paraId="4A11A787" w14:textId="77777777" w:rsidTr="003545C2">
        <w:tc>
          <w:tcPr>
            <w:tcW w:w="9786" w:type="dxa"/>
            <w:gridSpan w:val="3"/>
            <w:tcBorders>
              <w:bottom w:val="single" w:sz="4" w:space="0" w:color="auto"/>
            </w:tcBorders>
          </w:tcPr>
          <w:p w14:paraId="65FA3009" w14:textId="026AA8E0" w:rsidR="003545C2" w:rsidRPr="00E02341" w:rsidRDefault="003545C2" w:rsidP="00A25874">
            <w:pPr>
              <w:jc w:val="center"/>
              <w:rPr>
                <w:b/>
                <w:i/>
                <w:lang w:val="en-US"/>
              </w:rPr>
            </w:pPr>
            <w:r w:rsidRPr="00E02341">
              <w:rPr>
                <w:b/>
                <w:bCs/>
                <w:i/>
                <w:iCs/>
                <w:sz w:val="28"/>
                <w:szCs w:val="28"/>
              </w:rPr>
              <w:t>EMPLOYMENT AND UNEMPLOYMENT</w:t>
            </w:r>
          </w:p>
        </w:tc>
      </w:tr>
      <w:tr w:rsidR="00605BFE" w:rsidRPr="00E02341" w14:paraId="764FF5B6" w14:textId="77777777" w:rsidTr="003545C2">
        <w:tc>
          <w:tcPr>
            <w:tcW w:w="4644" w:type="dxa"/>
            <w:tcBorders>
              <w:top w:val="single" w:sz="4" w:space="0" w:color="auto"/>
            </w:tcBorders>
          </w:tcPr>
          <w:p w14:paraId="046D5E4C" w14:textId="77777777" w:rsidR="00EC2426" w:rsidRPr="00E02341" w:rsidRDefault="00EC2426" w:rsidP="00A25874">
            <w:pPr>
              <w:jc w:val="center"/>
              <w:rPr>
                <w:b/>
                <w:spacing w:val="10"/>
                <w:lang w:val="tr-TR"/>
              </w:rPr>
            </w:pPr>
          </w:p>
          <w:p w14:paraId="541F6ABB" w14:textId="0477D685" w:rsidR="00605BFE" w:rsidRPr="00E02341" w:rsidRDefault="001F581F" w:rsidP="00A25874">
            <w:pPr>
              <w:jc w:val="center"/>
              <w:rPr>
                <w:spacing w:val="10"/>
                <w:lang w:val="az-Latn-AZ"/>
              </w:rPr>
            </w:pPr>
            <w:r w:rsidRPr="00E02341">
              <w:rPr>
                <w:b/>
                <w:spacing w:val="10"/>
                <w:lang w:val="tr-TR"/>
              </w:rPr>
              <w:t>METODOLOJİ</w:t>
            </w:r>
            <w:r w:rsidR="0040248D" w:rsidRPr="00E02341">
              <w:rPr>
                <w:b/>
                <w:spacing w:val="10"/>
                <w:lang w:val="tr-TR"/>
              </w:rPr>
              <w:t xml:space="preserve"> </w:t>
            </w:r>
            <w:r w:rsidRPr="00E02341">
              <w:rPr>
                <w:b/>
                <w:spacing w:val="10"/>
                <w:lang w:val="tr-TR"/>
              </w:rPr>
              <w:t>İ</w:t>
            </w:r>
            <w:r w:rsidR="00605BFE" w:rsidRPr="00E02341">
              <w:rPr>
                <w:b/>
                <w:spacing w:val="10"/>
                <w:lang w:val="tr-TR"/>
              </w:rPr>
              <w:t>ZAHLAR</w:t>
            </w:r>
          </w:p>
          <w:p w14:paraId="544E60A6" w14:textId="77777777" w:rsidR="00605BFE" w:rsidRPr="00E02341" w:rsidRDefault="00605BFE" w:rsidP="00A25874">
            <w:pPr>
              <w:jc w:val="center"/>
              <w:rPr>
                <w:b/>
                <w:spacing w:val="10"/>
                <w:lang w:val="tr-TR"/>
              </w:rPr>
            </w:pPr>
          </w:p>
        </w:tc>
        <w:tc>
          <w:tcPr>
            <w:tcW w:w="399" w:type="dxa"/>
            <w:tcBorders>
              <w:top w:val="single" w:sz="4" w:space="0" w:color="auto"/>
            </w:tcBorders>
          </w:tcPr>
          <w:p w14:paraId="5DDE9C8A" w14:textId="77777777" w:rsidR="00605BFE" w:rsidRPr="00E02341" w:rsidRDefault="00605BFE" w:rsidP="00A25874">
            <w:pPr>
              <w:jc w:val="center"/>
              <w:rPr>
                <w:b/>
                <w:spacing w:val="10"/>
                <w:lang w:val="tr-TR"/>
              </w:rPr>
            </w:pPr>
          </w:p>
        </w:tc>
        <w:tc>
          <w:tcPr>
            <w:tcW w:w="4743" w:type="dxa"/>
            <w:tcBorders>
              <w:top w:val="single" w:sz="4" w:space="0" w:color="auto"/>
            </w:tcBorders>
          </w:tcPr>
          <w:p w14:paraId="61625C72" w14:textId="77777777" w:rsidR="00EC2426" w:rsidRPr="00E02341" w:rsidRDefault="00EC2426" w:rsidP="00A25874">
            <w:pPr>
              <w:jc w:val="center"/>
              <w:rPr>
                <w:b/>
                <w:i/>
                <w:lang w:val="en-US"/>
              </w:rPr>
            </w:pPr>
          </w:p>
          <w:p w14:paraId="64D1216D" w14:textId="72C74300" w:rsidR="00605BFE" w:rsidRPr="00E02341" w:rsidRDefault="00605BFE" w:rsidP="00A25874">
            <w:pPr>
              <w:jc w:val="center"/>
              <w:rPr>
                <w:i/>
                <w:lang w:val="en-US"/>
              </w:rPr>
            </w:pPr>
            <w:proofErr w:type="gramStart"/>
            <w:r w:rsidRPr="00E02341">
              <w:rPr>
                <w:b/>
                <w:i/>
                <w:lang w:val="en-US"/>
              </w:rPr>
              <w:t>MET</w:t>
            </w:r>
            <w:r w:rsidR="009A51DA" w:rsidRPr="00E02341">
              <w:rPr>
                <w:b/>
                <w:i/>
                <w:lang w:val="en-US"/>
              </w:rPr>
              <w:t>H</w:t>
            </w:r>
            <w:r w:rsidRPr="00E02341">
              <w:rPr>
                <w:b/>
                <w:i/>
                <w:lang w:val="en-US"/>
              </w:rPr>
              <w:t>ODOLOGICAL  EXPLANATIONS</w:t>
            </w:r>
            <w:proofErr w:type="gramEnd"/>
          </w:p>
          <w:p w14:paraId="45FC2CD0" w14:textId="77777777" w:rsidR="00605BFE" w:rsidRPr="00E02341" w:rsidRDefault="00605BFE" w:rsidP="00A25874">
            <w:pPr>
              <w:jc w:val="center"/>
              <w:rPr>
                <w:b/>
                <w:spacing w:val="10"/>
                <w:lang w:val="tr-TR"/>
              </w:rPr>
            </w:pPr>
          </w:p>
        </w:tc>
      </w:tr>
      <w:tr w:rsidR="00436332" w:rsidRPr="00E02341" w14:paraId="334D48F5" w14:textId="77777777" w:rsidTr="003545C2">
        <w:tc>
          <w:tcPr>
            <w:tcW w:w="4644" w:type="dxa"/>
          </w:tcPr>
          <w:p w14:paraId="2BEE3A51" w14:textId="77777777" w:rsidR="00FD33CF" w:rsidRPr="00E02341" w:rsidRDefault="00FD33CF" w:rsidP="00230B8C">
            <w:pPr>
              <w:autoSpaceDE w:val="0"/>
              <w:autoSpaceDN w:val="0"/>
              <w:adjustRightInd w:val="0"/>
              <w:ind w:firstLine="608"/>
              <w:jc w:val="both"/>
              <w:rPr>
                <w:lang w:val="az-Latn-AZ" w:eastAsia="en-US"/>
              </w:rPr>
            </w:pPr>
            <w:r w:rsidRPr="00E02341">
              <w:rPr>
                <w:lang w:val="az-Latn-AZ" w:eastAsia="en-US"/>
              </w:rPr>
              <w:t>İşçi qüvvəsinə dair seçmə statistik müayinə ölkə üzrə ev təsərrüfatlarının 1,0 faizi əhatə olunmaqla, Beynəlxalq Əmək Təşkilatının  metodologiyası əsasında ev təsərrüfatlarında daimi yaşayan 15 və yuxarı yaşda olan şəxslər arasında keçirilir. Ev təsərrüfatları əhalinin siyahıyaalınması məlumatları əsasında yaradılmış elektron məlumat bazasından istifadə olunmaqla təsadüfi seçmə metodu ilə seçilir. Müayinə müddətli həqiqi hərbi xidmətdə, məhkəmənin qərarı əsasında cəzaçəkmə müəssisələrində, altı ay və ondan çox müddətə tibb müəssisələrində müalicədə olan şəxsləri əhatə etmir.</w:t>
            </w:r>
          </w:p>
          <w:p w14:paraId="6D3FED05" w14:textId="130A04D6" w:rsidR="00FD33CF" w:rsidRPr="00E02341" w:rsidRDefault="00FD33CF" w:rsidP="00230B8C">
            <w:pPr>
              <w:autoSpaceDE w:val="0"/>
              <w:autoSpaceDN w:val="0"/>
              <w:adjustRightInd w:val="0"/>
              <w:ind w:firstLine="608"/>
              <w:jc w:val="both"/>
              <w:rPr>
                <w:lang w:val="az-Latn-AZ" w:eastAsia="en-US"/>
              </w:rPr>
            </w:pPr>
            <w:r w:rsidRPr="00E02341">
              <w:rPr>
                <w:lang w:val="az-Latn-AZ"/>
              </w:rPr>
              <w:t>İşçi qüvvəsi, o cümlədən məşğul və işsiz əhali anlayışları BƏT tərəfindən qəbul edilmiş</w:t>
            </w:r>
            <w:r w:rsidRPr="00E02341">
              <w:rPr>
                <w:bCs/>
                <w:lang w:val="az-Latn-AZ" w:eastAsia="en-US"/>
              </w:rPr>
              <w:t xml:space="preserve"> beynəlxalq standartlara əsaslanır.</w:t>
            </w:r>
          </w:p>
          <w:p w14:paraId="4874D07A" w14:textId="77777777" w:rsidR="00FD33CF" w:rsidRPr="00E02341" w:rsidRDefault="00FD33CF" w:rsidP="00230B8C">
            <w:pPr>
              <w:autoSpaceDE w:val="0"/>
              <w:autoSpaceDN w:val="0"/>
              <w:adjustRightInd w:val="0"/>
              <w:ind w:firstLine="608"/>
              <w:jc w:val="both"/>
              <w:rPr>
                <w:noProof/>
                <w:lang w:val="az-Latn-AZ"/>
              </w:rPr>
            </w:pPr>
            <w:r w:rsidRPr="00E02341">
              <w:rPr>
                <w:b/>
                <w:lang w:val="az-Latn-AZ" w:eastAsia="en-US"/>
              </w:rPr>
              <w:t>İşçi qüvvəsi</w:t>
            </w:r>
            <w:r w:rsidRPr="00E02341">
              <w:rPr>
                <w:lang w:val="az-Latn-AZ" w:eastAsia="en-US"/>
              </w:rPr>
              <w:t xml:space="preserve"> (iqtisadi fəal əhali) – məşğul və işsiz əhalinin ümumi sayıdır</w:t>
            </w:r>
            <w:r w:rsidRPr="00E02341">
              <w:rPr>
                <w:noProof/>
                <w:lang w:val="az-Latn-AZ"/>
              </w:rPr>
              <w:t>.</w:t>
            </w:r>
          </w:p>
          <w:p w14:paraId="446EB54E" w14:textId="37E11905" w:rsidR="00FD33CF" w:rsidRPr="00E02341" w:rsidRDefault="00FD33CF" w:rsidP="00230B8C">
            <w:pPr>
              <w:ind w:firstLine="608"/>
              <w:jc w:val="both"/>
              <w:rPr>
                <w:lang w:val="az-Latn-AZ" w:eastAsia="en-US"/>
              </w:rPr>
            </w:pPr>
            <w:r w:rsidRPr="00E02341">
              <w:rPr>
                <w:b/>
                <w:lang w:val="az-Latn-AZ" w:eastAsia="en-US"/>
              </w:rPr>
              <w:t>Məşğul əhali</w:t>
            </w:r>
            <w:r w:rsidRPr="00E02341">
              <w:rPr>
                <w:lang w:val="az-Latn-AZ" w:eastAsia="en-US"/>
              </w:rPr>
              <w:t xml:space="preserve"> – müəyyən olunmuş hesabat dövrü ərzində (müayinə həftəsində) haqqı ödənilmək və ya qazanc (gəlir) əldə etmək müqabilində malların istehsalı və ya xidmətlərin göstərilməsi ilə bağlı hər hansı fəaliyyətlə məşğul olan  15 və yuxarı yaşda olan şəxslərdir. Məşğul əhaliyə aiddir: </w:t>
            </w:r>
          </w:p>
          <w:p w14:paraId="26B11ABA" w14:textId="58BA2AA1" w:rsidR="00230B8C" w:rsidRPr="00E02341" w:rsidRDefault="00230B8C" w:rsidP="00230B8C">
            <w:pPr>
              <w:pStyle w:val="ListParagraph"/>
              <w:numPr>
                <w:ilvl w:val="0"/>
                <w:numId w:val="2"/>
              </w:numPr>
              <w:tabs>
                <w:tab w:val="clear" w:pos="1410"/>
              </w:tabs>
              <w:spacing w:after="0" w:line="240" w:lineRule="auto"/>
              <w:ind w:left="886" w:right="324" w:hanging="284"/>
              <w:jc w:val="both"/>
              <w:rPr>
                <w:rFonts w:ascii="Times New Roman" w:eastAsia="Times New Roman" w:hAnsi="Times New Roman"/>
                <w:sz w:val="24"/>
                <w:szCs w:val="24"/>
                <w:lang w:val="az-Latn-AZ"/>
              </w:rPr>
            </w:pPr>
            <w:r w:rsidRPr="00E02341">
              <w:rPr>
                <w:rFonts w:ascii="Times New Roman" w:eastAsia="Times New Roman" w:hAnsi="Times New Roman"/>
                <w:sz w:val="24"/>
                <w:szCs w:val="24"/>
                <w:lang w:val="az-Latn-AZ"/>
              </w:rPr>
              <w:t xml:space="preserve">iş yerində olub, heç olmasa bir saat </w:t>
            </w:r>
            <w:proofErr w:type="spellStart"/>
            <w:r w:rsidRPr="00E02341">
              <w:rPr>
                <w:rFonts w:ascii="Times New Roman" w:eastAsia="Times New Roman" w:hAnsi="Times New Roman"/>
                <w:sz w:val="24"/>
                <w:szCs w:val="24"/>
                <w:lang w:val="az-Latn-AZ"/>
              </w:rPr>
              <w:t>işləyənlər</w:t>
            </w:r>
            <w:proofErr w:type="spellEnd"/>
            <w:r w:rsidRPr="00E02341">
              <w:rPr>
                <w:rFonts w:ascii="Times New Roman" w:eastAsia="Times New Roman" w:hAnsi="Times New Roman"/>
                <w:sz w:val="24"/>
                <w:szCs w:val="24"/>
                <w:lang w:val="az-Latn-AZ"/>
              </w:rPr>
              <w:t>;</w:t>
            </w:r>
          </w:p>
          <w:p w14:paraId="79025307" w14:textId="2B2343C6" w:rsidR="00230B8C" w:rsidRPr="00E02341" w:rsidRDefault="00230B8C" w:rsidP="00230B8C">
            <w:pPr>
              <w:pStyle w:val="ListParagraph"/>
              <w:numPr>
                <w:ilvl w:val="0"/>
                <w:numId w:val="2"/>
              </w:numPr>
              <w:tabs>
                <w:tab w:val="clear" w:pos="1410"/>
              </w:tabs>
              <w:spacing w:after="0" w:line="240" w:lineRule="auto"/>
              <w:ind w:left="886" w:right="324" w:hanging="284"/>
              <w:jc w:val="both"/>
              <w:rPr>
                <w:rFonts w:ascii="Times New Roman" w:eastAsia="Times New Roman" w:hAnsi="Times New Roman"/>
                <w:sz w:val="24"/>
                <w:szCs w:val="24"/>
                <w:lang w:val="az-Latn-AZ"/>
              </w:rPr>
            </w:pPr>
            <w:r w:rsidRPr="00E02341">
              <w:rPr>
                <w:rFonts w:ascii="Times New Roman" w:eastAsia="Times New Roman" w:hAnsi="Times New Roman"/>
                <w:sz w:val="24"/>
                <w:szCs w:val="24"/>
                <w:lang w:val="az-Latn-AZ"/>
              </w:rPr>
              <w:t xml:space="preserve">iş yerində və ya müəyyən olunmuş iş vaxtı ərzində müvəqqəti olmayan şəxslər (məsələn, növbəli iş, normadan artıq və ya istirahət günlərində işləmək əvəzində işçiyə başqa bir vaxtda verilən istirahət ilə əlaqədar).   </w:t>
            </w:r>
          </w:p>
          <w:p w14:paraId="203F9ACD" w14:textId="36108FD3" w:rsidR="00436332" w:rsidRPr="00E02341" w:rsidRDefault="00FD33CF" w:rsidP="00230B8C">
            <w:pPr>
              <w:ind w:firstLine="608"/>
              <w:jc w:val="both"/>
              <w:rPr>
                <w:b/>
                <w:lang w:val="az-Latn-AZ"/>
              </w:rPr>
            </w:pPr>
            <w:r w:rsidRPr="00E02341">
              <w:rPr>
                <w:b/>
                <w:lang w:val="az-Latn-AZ" w:eastAsia="en-US"/>
              </w:rPr>
              <w:t>İşsiz əhali</w:t>
            </w:r>
            <w:r w:rsidRPr="00E02341">
              <w:rPr>
                <w:lang w:val="az-Latn-AZ" w:eastAsia="en-US"/>
              </w:rPr>
              <w:t xml:space="preserve"> – müəyyən olunmuş hesabat dövrü ərzində (müayinə həftəsində) işi və qazancı olmayan, son dörd həftə (və ya bir ay) ərzində ödənişli və ya gəlir gətirən hər hansı işlə məşğul olmaq üçün iş axtaran və sonrakı iki həftə ərzində işə başlamağa hazır olan əmək qabiliyyətli yaşda olan şəxslərdir.</w:t>
            </w:r>
          </w:p>
        </w:tc>
        <w:tc>
          <w:tcPr>
            <w:tcW w:w="399" w:type="dxa"/>
          </w:tcPr>
          <w:p w14:paraId="43225AE0" w14:textId="77777777" w:rsidR="00436332" w:rsidRPr="00E02341" w:rsidRDefault="00436332" w:rsidP="00297B2B">
            <w:pPr>
              <w:ind w:firstLine="720"/>
              <w:jc w:val="center"/>
              <w:rPr>
                <w:b/>
                <w:lang w:val="az-Latn-AZ"/>
              </w:rPr>
            </w:pPr>
          </w:p>
        </w:tc>
        <w:tc>
          <w:tcPr>
            <w:tcW w:w="4743" w:type="dxa"/>
          </w:tcPr>
          <w:p w14:paraId="2F6402A2" w14:textId="781B2599" w:rsidR="00FD33CF" w:rsidRPr="00E02341" w:rsidRDefault="00FD33CF" w:rsidP="002D21B9">
            <w:pPr>
              <w:autoSpaceDE w:val="0"/>
              <w:autoSpaceDN w:val="0"/>
              <w:adjustRightInd w:val="0"/>
              <w:ind w:firstLine="671"/>
              <w:jc w:val="both"/>
              <w:rPr>
                <w:i/>
                <w:iCs/>
                <w:lang w:val="en-US" w:eastAsia="en-US"/>
              </w:rPr>
            </w:pPr>
            <w:r w:rsidRPr="00E02341">
              <w:rPr>
                <w:i/>
                <w:iCs/>
                <w:lang w:val="en-US" w:eastAsia="en-US"/>
              </w:rPr>
              <w:t xml:space="preserve">The </w:t>
            </w:r>
            <w:proofErr w:type="spellStart"/>
            <w:r w:rsidRPr="00E02341">
              <w:rPr>
                <w:i/>
                <w:iCs/>
                <w:lang w:val="en-US" w:eastAsia="en-US"/>
              </w:rPr>
              <w:t>labour</w:t>
            </w:r>
            <w:proofErr w:type="spellEnd"/>
            <w:r w:rsidRPr="00E02341">
              <w:rPr>
                <w:i/>
                <w:iCs/>
                <w:lang w:val="en-US" w:eastAsia="en-US"/>
              </w:rPr>
              <w:t xml:space="preserve"> force sample survey is conducted among persons aged 15 and over who are permanent residents of households based on the methodology of the International </w:t>
            </w:r>
            <w:proofErr w:type="spellStart"/>
            <w:r w:rsidRPr="00E02341">
              <w:rPr>
                <w:i/>
                <w:iCs/>
                <w:lang w:val="en-US" w:eastAsia="en-US"/>
              </w:rPr>
              <w:t>Labour</w:t>
            </w:r>
            <w:proofErr w:type="spellEnd"/>
            <w:r w:rsidRPr="00E02341">
              <w:rPr>
                <w:i/>
                <w:iCs/>
                <w:lang w:val="en-US" w:eastAsia="en-US"/>
              </w:rPr>
              <w:t xml:space="preserve"> Organization covering 1</w:t>
            </w:r>
            <w:r w:rsidR="008B061B" w:rsidRPr="00E02341">
              <w:rPr>
                <w:i/>
                <w:iCs/>
                <w:lang w:val="en-US" w:eastAsia="en-US"/>
              </w:rPr>
              <w:t>.</w:t>
            </w:r>
            <w:r w:rsidRPr="00E02341">
              <w:rPr>
                <w:i/>
                <w:iCs/>
                <w:lang w:val="en-US" w:eastAsia="en-US"/>
              </w:rPr>
              <w:t>0 percent of total households by country. Households are selected by random sampling method using an ele</w:t>
            </w:r>
            <w:r w:rsidR="00D76695" w:rsidRPr="00E02341">
              <w:rPr>
                <w:i/>
                <w:iCs/>
                <w:lang w:val="en-US" w:eastAsia="en-US"/>
              </w:rPr>
              <w:t>c</w:t>
            </w:r>
            <w:r w:rsidRPr="00E02341">
              <w:rPr>
                <w:i/>
                <w:iCs/>
                <w:lang w:val="en-US" w:eastAsia="en-US"/>
              </w:rPr>
              <w:t xml:space="preserve">tronic database based on population census data. The survey does not include persons who are in active military service, in penitentiary institutions </w:t>
            </w:r>
            <w:r w:rsidR="00B12C59" w:rsidRPr="00E02341">
              <w:rPr>
                <w:i/>
                <w:iCs/>
                <w:lang w:val="en-US" w:eastAsia="en-US"/>
              </w:rPr>
              <w:t xml:space="preserve">pursuant to a </w:t>
            </w:r>
            <w:r w:rsidRPr="00E02341">
              <w:rPr>
                <w:i/>
                <w:iCs/>
                <w:lang w:val="en-US" w:eastAsia="en-US"/>
              </w:rPr>
              <w:t xml:space="preserve">court decision and </w:t>
            </w:r>
            <w:r w:rsidR="00B12C59" w:rsidRPr="00E02341">
              <w:rPr>
                <w:i/>
                <w:iCs/>
                <w:lang w:val="en-US" w:eastAsia="en-US"/>
              </w:rPr>
              <w:t>receiving treatment</w:t>
            </w:r>
            <w:r w:rsidRPr="00E02341">
              <w:rPr>
                <w:i/>
                <w:iCs/>
                <w:lang w:val="en-US" w:eastAsia="en-US"/>
              </w:rPr>
              <w:t xml:space="preserve"> in medical institutions for </w:t>
            </w:r>
            <w:r w:rsidR="00DE7786" w:rsidRPr="00E02341">
              <w:rPr>
                <w:i/>
                <w:iCs/>
                <w:lang w:val="en-US" w:eastAsia="en-US"/>
              </w:rPr>
              <w:t>a period of six months or longer</w:t>
            </w:r>
            <w:r w:rsidRPr="00E02341">
              <w:rPr>
                <w:i/>
                <w:iCs/>
                <w:lang w:val="en-US" w:eastAsia="en-US"/>
              </w:rPr>
              <w:t>.</w:t>
            </w:r>
          </w:p>
          <w:p w14:paraId="2AC5C125" w14:textId="3EC8D7E0" w:rsidR="00FD33CF" w:rsidRPr="00E02341" w:rsidRDefault="00FD33CF" w:rsidP="002D21B9">
            <w:pPr>
              <w:autoSpaceDE w:val="0"/>
              <w:autoSpaceDN w:val="0"/>
              <w:adjustRightInd w:val="0"/>
              <w:ind w:firstLine="671"/>
              <w:jc w:val="both"/>
              <w:rPr>
                <w:i/>
                <w:iCs/>
                <w:lang w:val="en-US" w:eastAsia="en-US"/>
              </w:rPr>
            </w:pPr>
            <w:r w:rsidRPr="00E02341">
              <w:rPr>
                <w:i/>
                <w:iCs/>
                <w:lang w:val="en-US" w:eastAsia="en-US"/>
              </w:rPr>
              <w:t>The concepts of labour force, including employed and unemployed persons are based on international standar</w:t>
            </w:r>
            <w:r w:rsidR="00D76695" w:rsidRPr="00E02341">
              <w:rPr>
                <w:i/>
                <w:iCs/>
                <w:lang w:val="en-US" w:eastAsia="en-US"/>
              </w:rPr>
              <w:t>d</w:t>
            </w:r>
            <w:r w:rsidRPr="00E02341">
              <w:rPr>
                <w:i/>
                <w:iCs/>
                <w:lang w:val="en-US" w:eastAsia="en-US"/>
              </w:rPr>
              <w:t>s adopted by the ILO.</w:t>
            </w:r>
          </w:p>
          <w:p w14:paraId="7F8F6D12" w14:textId="68BFFE21" w:rsidR="00FD33CF" w:rsidRPr="00E02341" w:rsidRDefault="00FD33CF" w:rsidP="002D21B9">
            <w:pPr>
              <w:autoSpaceDE w:val="0"/>
              <w:autoSpaceDN w:val="0"/>
              <w:adjustRightInd w:val="0"/>
              <w:ind w:firstLine="671"/>
              <w:jc w:val="both"/>
              <w:rPr>
                <w:i/>
                <w:noProof/>
                <w:lang w:val="az-Latn-AZ"/>
              </w:rPr>
            </w:pPr>
            <w:r w:rsidRPr="00E02341">
              <w:rPr>
                <w:b/>
                <w:i/>
                <w:noProof/>
                <w:lang w:val="az-Latn-AZ"/>
              </w:rPr>
              <w:t>Labour force</w:t>
            </w:r>
            <w:r w:rsidRPr="00E02341">
              <w:rPr>
                <w:bCs/>
                <w:i/>
                <w:noProof/>
                <w:lang w:val="az-Latn-AZ"/>
              </w:rPr>
              <w:t xml:space="preserve"> </w:t>
            </w:r>
            <w:r w:rsidR="00B12C59" w:rsidRPr="00E02341">
              <w:rPr>
                <w:bCs/>
                <w:i/>
                <w:noProof/>
                <w:lang w:val="az-Latn-AZ"/>
              </w:rPr>
              <w:t xml:space="preserve">(economically active population) </w:t>
            </w:r>
            <w:r w:rsidRPr="00E02341">
              <w:rPr>
                <w:bCs/>
                <w:i/>
                <w:noProof/>
                <w:lang w:val="az-Latn-AZ"/>
              </w:rPr>
              <w:t>consists of the total number of employed and unemployed persons.</w:t>
            </w:r>
          </w:p>
          <w:p w14:paraId="3C585A6E" w14:textId="0BF07337" w:rsidR="00FD33CF" w:rsidRPr="00E02341" w:rsidRDefault="00B12C59" w:rsidP="002D21B9">
            <w:pPr>
              <w:ind w:firstLine="671"/>
              <w:jc w:val="both"/>
              <w:rPr>
                <w:i/>
                <w:iCs/>
                <w:lang w:val="en-US" w:eastAsia="en-US"/>
              </w:rPr>
            </w:pPr>
            <w:r w:rsidRPr="00E02341">
              <w:rPr>
                <w:rStyle w:val="Strong"/>
                <w:i/>
                <w:iCs/>
                <w:lang w:val="en-US"/>
              </w:rPr>
              <w:t>Employed population</w:t>
            </w:r>
            <w:r w:rsidRPr="00E02341">
              <w:rPr>
                <w:i/>
                <w:iCs/>
                <w:lang w:val="en-US"/>
              </w:rPr>
              <w:t xml:space="preserve"> </w:t>
            </w:r>
            <w:r w:rsidR="00117677" w:rsidRPr="00E02341">
              <w:rPr>
                <w:i/>
                <w:iCs/>
                <w:lang w:val="en-US"/>
              </w:rPr>
              <w:t>are</w:t>
            </w:r>
            <w:r w:rsidRPr="00E02341">
              <w:rPr>
                <w:i/>
                <w:iCs/>
                <w:lang w:val="en-US"/>
              </w:rPr>
              <w:t xml:space="preserve"> persons aged 15 and over who, during the specified reference period (the survey week), were engaged in any activity related to the production of goods or provision of services in exchange for remuneration or for the purpose of earning income.</w:t>
            </w:r>
            <w:r w:rsidR="00FD33CF" w:rsidRPr="00E02341">
              <w:rPr>
                <w:i/>
                <w:iCs/>
                <w:lang w:val="en-US" w:eastAsia="en-US"/>
              </w:rPr>
              <w:t xml:space="preserve"> </w:t>
            </w:r>
            <w:r w:rsidR="00693CFF" w:rsidRPr="00E02341">
              <w:rPr>
                <w:i/>
                <w:iCs/>
                <w:lang w:val="en-US" w:eastAsia="en-US"/>
              </w:rPr>
              <w:t>The employed population includes:</w:t>
            </w:r>
            <w:r w:rsidR="00FD33CF" w:rsidRPr="00E02341">
              <w:rPr>
                <w:i/>
                <w:iCs/>
                <w:lang w:val="en-US" w:eastAsia="en-US"/>
              </w:rPr>
              <w:t xml:space="preserve"> </w:t>
            </w:r>
          </w:p>
          <w:p w14:paraId="75959A95" w14:textId="41DF0E25" w:rsidR="00A0751C" w:rsidRPr="00E02341" w:rsidRDefault="00A0751C" w:rsidP="002D21B9">
            <w:pPr>
              <w:pStyle w:val="ListParagraph"/>
              <w:numPr>
                <w:ilvl w:val="0"/>
                <w:numId w:val="2"/>
              </w:numPr>
              <w:tabs>
                <w:tab w:val="clear" w:pos="1410"/>
              </w:tabs>
              <w:spacing w:after="0" w:line="240" w:lineRule="auto"/>
              <w:ind w:left="954" w:right="324" w:hanging="283"/>
              <w:jc w:val="both"/>
              <w:rPr>
                <w:rFonts w:ascii="Times New Roman" w:eastAsia="Times New Roman" w:hAnsi="Times New Roman"/>
                <w:i/>
                <w:iCs/>
                <w:sz w:val="24"/>
                <w:szCs w:val="24"/>
                <w:lang w:val="en-US"/>
              </w:rPr>
            </w:pPr>
            <w:r w:rsidRPr="00E02341">
              <w:rPr>
                <w:rFonts w:ascii="Times New Roman" w:eastAsia="Times New Roman" w:hAnsi="Times New Roman"/>
                <w:i/>
                <w:iCs/>
                <w:sz w:val="24"/>
                <w:szCs w:val="24"/>
                <w:lang w:val="en-US"/>
              </w:rPr>
              <w:t xml:space="preserve">persons </w:t>
            </w:r>
            <w:r w:rsidR="00693CFF" w:rsidRPr="00E02341">
              <w:rPr>
                <w:rFonts w:ascii="Times New Roman" w:eastAsia="Times New Roman" w:hAnsi="Times New Roman"/>
                <w:i/>
                <w:iCs/>
                <w:sz w:val="24"/>
                <w:szCs w:val="24"/>
                <w:lang w:val="en-US"/>
              </w:rPr>
              <w:t>who were at their workplace and worked for at least one hour</w:t>
            </w:r>
            <w:r w:rsidRPr="00E02341">
              <w:rPr>
                <w:rFonts w:ascii="Times New Roman" w:eastAsia="Times New Roman" w:hAnsi="Times New Roman"/>
                <w:i/>
                <w:iCs/>
                <w:sz w:val="24"/>
                <w:szCs w:val="24"/>
                <w:lang w:val="en-US"/>
              </w:rPr>
              <w:t>;</w:t>
            </w:r>
          </w:p>
          <w:p w14:paraId="134CB688" w14:textId="3BA251A6" w:rsidR="00A0751C" w:rsidRPr="00E02341" w:rsidRDefault="00693CFF" w:rsidP="002D21B9">
            <w:pPr>
              <w:pStyle w:val="ListParagraph"/>
              <w:numPr>
                <w:ilvl w:val="0"/>
                <w:numId w:val="2"/>
              </w:numPr>
              <w:tabs>
                <w:tab w:val="clear" w:pos="1410"/>
              </w:tabs>
              <w:spacing w:after="0" w:line="240" w:lineRule="auto"/>
              <w:ind w:left="954" w:right="324" w:hanging="283"/>
              <w:jc w:val="both"/>
              <w:rPr>
                <w:rFonts w:ascii="Times New Roman" w:eastAsia="Times New Roman" w:hAnsi="Times New Roman"/>
                <w:i/>
                <w:iCs/>
                <w:sz w:val="24"/>
                <w:szCs w:val="24"/>
                <w:lang w:val="en-US"/>
              </w:rPr>
            </w:pPr>
            <w:r w:rsidRPr="00E02341">
              <w:rPr>
                <w:rFonts w:ascii="Times New Roman" w:eastAsia="Times New Roman" w:hAnsi="Times New Roman"/>
                <w:i/>
                <w:iCs/>
                <w:sz w:val="24"/>
                <w:szCs w:val="24"/>
                <w:lang w:val="en-US"/>
              </w:rPr>
              <w:t>persons who were temporarily absent from their workplace or during their specified working hours (e.g. due to shift work, overtime work, or time off granted to employees in lieu of working on rest days).</w:t>
            </w:r>
          </w:p>
          <w:p w14:paraId="4B4F1108" w14:textId="7CC7A8B7" w:rsidR="00436332" w:rsidRPr="00E02341" w:rsidRDefault="00FD33CF" w:rsidP="002D21B9">
            <w:pPr>
              <w:ind w:firstLine="671"/>
              <w:jc w:val="both"/>
              <w:rPr>
                <w:b/>
                <w:lang w:val="en-US"/>
              </w:rPr>
            </w:pPr>
            <w:r w:rsidRPr="00E02341">
              <w:rPr>
                <w:i/>
                <w:iCs/>
                <w:lang w:val="en-US" w:eastAsia="en-US"/>
              </w:rPr>
              <w:t xml:space="preserve"> </w:t>
            </w:r>
            <w:r w:rsidR="00693CFF" w:rsidRPr="00E02341">
              <w:rPr>
                <w:b/>
                <w:i/>
                <w:iCs/>
                <w:lang w:val="en-US" w:eastAsia="en-US"/>
              </w:rPr>
              <w:t>Unemployed population</w:t>
            </w:r>
            <w:r w:rsidRPr="00E02341">
              <w:rPr>
                <w:i/>
                <w:iCs/>
                <w:lang w:val="en-US" w:eastAsia="en-US"/>
              </w:rPr>
              <w:t xml:space="preserve"> are </w:t>
            </w:r>
            <w:r w:rsidR="00693CFF" w:rsidRPr="00E02341">
              <w:rPr>
                <w:i/>
                <w:iCs/>
                <w:lang w:val="en-US" w:eastAsia="en-US"/>
              </w:rPr>
              <w:t>persons of working age who, during the specified reference period (the survey week), had no job and no income, had been seeking work during the previous four weeks (or one month) to engage in any paid or income-generating activity, and were available to start work within the following two weeks.</w:t>
            </w:r>
          </w:p>
        </w:tc>
      </w:tr>
    </w:tbl>
    <w:p w14:paraId="36F4ABCE" w14:textId="77777777" w:rsidR="00E12D50" w:rsidRPr="00E02341" w:rsidRDefault="00E12D50" w:rsidP="00597F90">
      <w:pPr>
        <w:ind w:firstLine="720"/>
        <w:jc w:val="center"/>
        <w:rPr>
          <w:lang w:val="az-Latn-AZ"/>
        </w:rPr>
      </w:pPr>
    </w:p>
    <w:sectPr w:rsidR="00E12D50" w:rsidRPr="00E02341" w:rsidSect="002D084D">
      <w:footerReference w:type="even" r:id="rId7"/>
      <w:pgSz w:w="11906" w:h="16838"/>
      <w:pgMar w:top="794" w:right="851" w:bottom="1134" w:left="1701" w:header="720" w:footer="720" w:gutter="0"/>
      <w:pgNumType w:start="14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A0B14" w14:textId="77777777" w:rsidR="00FE6CDD" w:rsidRDefault="00FE6CDD">
      <w:r>
        <w:separator/>
      </w:r>
    </w:p>
  </w:endnote>
  <w:endnote w:type="continuationSeparator" w:id="0">
    <w:p w14:paraId="668E3882" w14:textId="77777777" w:rsidR="00FE6CDD" w:rsidRDefault="00FE6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FDB6D" w14:textId="77777777" w:rsidR="00040A6D" w:rsidRDefault="007439BF">
    <w:pPr>
      <w:pStyle w:val="Footer"/>
      <w:framePr w:wrap="around" w:vAnchor="text" w:hAnchor="margin" w:xAlign="center" w:y="1"/>
      <w:rPr>
        <w:rStyle w:val="PageNumber"/>
      </w:rPr>
    </w:pPr>
    <w:r>
      <w:rPr>
        <w:rStyle w:val="PageNumber"/>
      </w:rPr>
      <w:fldChar w:fldCharType="begin"/>
    </w:r>
    <w:r w:rsidR="00040A6D">
      <w:rPr>
        <w:rStyle w:val="PageNumber"/>
      </w:rPr>
      <w:instrText xml:space="preserve">PAGE  </w:instrText>
    </w:r>
    <w:r>
      <w:rPr>
        <w:rStyle w:val="PageNumber"/>
      </w:rPr>
      <w:fldChar w:fldCharType="end"/>
    </w:r>
  </w:p>
  <w:p w14:paraId="35D1A45D" w14:textId="77777777" w:rsidR="00040A6D" w:rsidRDefault="00040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5E5ED" w14:textId="77777777" w:rsidR="00FE6CDD" w:rsidRDefault="00FE6CDD">
      <w:r>
        <w:separator/>
      </w:r>
    </w:p>
  </w:footnote>
  <w:footnote w:type="continuationSeparator" w:id="0">
    <w:p w14:paraId="1F4B04A0" w14:textId="77777777" w:rsidR="00FE6CDD" w:rsidRDefault="00FE6C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27713"/>
    <w:multiLevelType w:val="hybridMultilevel"/>
    <w:tmpl w:val="B6542BC0"/>
    <w:lvl w:ilvl="0" w:tplc="7D5CD966">
      <w:numFmt w:val="bullet"/>
      <w:lvlText w:val="-"/>
      <w:lvlJc w:val="left"/>
      <w:pPr>
        <w:tabs>
          <w:tab w:val="num" w:pos="1080"/>
        </w:tabs>
        <w:ind w:left="1080" w:hanging="360"/>
      </w:pPr>
      <w:rPr>
        <w:rFonts w:ascii="Arial" w:eastAsia="Times New Roman" w:hAnsi="Arial" w:cs="Aria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CCE0FCA"/>
    <w:multiLevelType w:val="hybridMultilevel"/>
    <w:tmpl w:val="902671C4"/>
    <w:lvl w:ilvl="0" w:tplc="C6CAD30A">
      <w:start w:val="1"/>
      <w:numFmt w:val="bullet"/>
      <w:lvlText w:val=""/>
      <w:lvlJc w:val="left"/>
      <w:pPr>
        <w:tabs>
          <w:tab w:val="num" w:pos="1410"/>
        </w:tabs>
        <w:ind w:left="1410" w:hanging="51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83458034">
    <w:abstractNumId w:val="0"/>
  </w:num>
  <w:num w:numId="2" w16cid:durableId="92172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334"/>
    <w:rsid w:val="00027A94"/>
    <w:rsid w:val="00040A6D"/>
    <w:rsid w:val="00045757"/>
    <w:rsid w:val="00046366"/>
    <w:rsid w:val="00047E7B"/>
    <w:rsid w:val="00066A80"/>
    <w:rsid w:val="000816F5"/>
    <w:rsid w:val="00081710"/>
    <w:rsid w:val="00081EC7"/>
    <w:rsid w:val="00084F32"/>
    <w:rsid w:val="00085076"/>
    <w:rsid w:val="000924A5"/>
    <w:rsid w:val="000A47B1"/>
    <w:rsid w:val="000B0FB9"/>
    <w:rsid w:val="000C0D94"/>
    <w:rsid w:val="000C6220"/>
    <w:rsid w:val="000D5530"/>
    <w:rsid w:val="000E6FC1"/>
    <w:rsid w:val="000F74CC"/>
    <w:rsid w:val="00117677"/>
    <w:rsid w:val="00123E1E"/>
    <w:rsid w:val="00124E1A"/>
    <w:rsid w:val="00126E4D"/>
    <w:rsid w:val="00131EB2"/>
    <w:rsid w:val="00150FE7"/>
    <w:rsid w:val="00161344"/>
    <w:rsid w:val="001656DD"/>
    <w:rsid w:val="00193ABC"/>
    <w:rsid w:val="001B3654"/>
    <w:rsid w:val="001E41DD"/>
    <w:rsid w:val="001F581F"/>
    <w:rsid w:val="00200474"/>
    <w:rsid w:val="00230B8C"/>
    <w:rsid w:val="00234A24"/>
    <w:rsid w:val="00240B8D"/>
    <w:rsid w:val="002459F2"/>
    <w:rsid w:val="00247A7C"/>
    <w:rsid w:val="0025561E"/>
    <w:rsid w:val="00261E63"/>
    <w:rsid w:val="0029121E"/>
    <w:rsid w:val="002955E5"/>
    <w:rsid w:val="00297B2B"/>
    <w:rsid w:val="002B5CF9"/>
    <w:rsid w:val="002B7FCB"/>
    <w:rsid w:val="002C5CDE"/>
    <w:rsid w:val="002D084D"/>
    <w:rsid w:val="002D21B9"/>
    <w:rsid w:val="002F0C68"/>
    <w:rsid w:val="002F6947"/>
    <w:rsid w:val="00311EEE"/>
    <w:rsid w:val="00320A99"/>
    <w:rsid w:val="0032479E"/>
    <w:rsid w:val="003545C2"/>
    <w:rsid w:val="00355AAD"/>
    <w:rsid w:val="0036473A"/>
    <w:rsid w:val="003667D0"/>
    <w:rsid w:val="00366CEB"/>
    <w:rsid w:val="00371DAA"/>
    <w:rsid w:val="003879F9"/>
    <w:rsid w:val="003967FC"/>
    <w:rsid w:val="003A1D0B"/>
    <w:rsid w:val="003B4F93"/>
    <w:rsid w:val="003B6CAE"/>
    <w:rsid w:val="003B74EC"/>
    <w:rsid w:val="003C3CED"/>
    <w:rsid w:val="003D4D9A"/>
    <w:rsid w:val="003E3C97"/>
    <w:rsid w:val="0040248D"/>
    <w:rsid w:val="00405CB1"/>
    <w:rsid w:val="00435A22"/>
    <w:rsid w:val="00436332"/>
    <w:rsid w:val="00462B15"/>
    <w:rsid w:val="004631BF"/>
    <w:rsid w:val="0046377B"/>
    <w:rsid w:val="0049346E"/>
    <w:rsid w:val="004D333D"/>
    <w:rsid w:val="004F714B"/>
    <w:rsid w:val="00521F70"/>
    <w:rsid w:val="00541222"/>
    <w:rsid w:val="00543D0B"/>
    <w:rsid w:val="00565CBF"/>
    <w:rsid w:val="00570DFF"/>
    <w:rsid w:val="005752E7"/>
    <w:rsid w:val="00581F2D"/>
    <w:rsid w:val="005901C0"/>
    <w:rsid w:val="00590230"/>
    <w:rsid w:val="00597F90"/>
    <w:rsid w:val="005C0829"/>
    <w:rsid w:val="005D102B"/>
    <w:rsid w:val="005D7620"/>
    <w:rsid w:val="005E573C"/>
    <w:rsid w:val="005F2710"/>
    <w:rsid w:val="005F435E"/>
    <w:rsid w:val="005F6651"/>
    <w:rsid w:val="00605BFE"/>
    <w:rsid w:val="00616A56"/>
    <w:rsid w:val="00621EA8"/>
    <w:rsid w:val="00624545"/>
    <w:rsid w:val="0062640C"/>
    <w:rsid w:val="00667FE9"/>
    <w:rsid w:val="006927E5"/>
    <w:rsid w:val="00693CFF"/>
    <w:rsid w:val="00695811"/>
    <w:rsid w:val="0069780D"/>
    <w:rsid w:val="006A7296"/>
    <w:rsid w:val="006D6F8B"/>
    <w:rsid w:val="00740C1F"/>
    <w:rsid w:val="00740EB5"/>
    <w:rsid w:val="007439BF"/>
    <w:rsid w:val="007A70DC"/>
    <w:rsid w:val="007B7324"/>
    <w:rsid w:val="007D5DC3"/>
    <w:rsid w:val="007E3746"/>
    <w:rsid w:val="007F0253"/>
    <w:rsid w:val="007F0C2A"/>
    <w:rsid w:val="007F7BD0"/>
    <w:rsid w:val="00830703"/>
    <w:rsid w:val="00882BB8"/>
    <w:rsid w:val="008B061B"/>
    <w:rsid w:val="008B0BD5"/>
    <w:rsid w:val="008B1334"/>
    <w:rsid w:val="008B270B"/>
    <w:rsid w:val="008B64C0"/>
    <w:rsid w:val="008C52F3"/>
    <w:rsid w:val="008E74B2"/>
    <w:rsid w:val="00903D45"/>
    <w:rsid w:val="00905ECF"/>
    <w:rsid w:val="0095693D"/>
    <w:rsid w:val="00956BFE"/>
    <w:rsid w:val="009755F5"/>
    <w:rsid w:val="00986802"/>
    <w:rsid w:val="0098697D"/>
    <w:rsid w:val="009914C6"/>
    <w:rsid w:val="00992212"/>
    <w:rsid w:val="00992CA8"/>
    <w:rsid w:val="009A51DA"/>
    <w:rsid w:val="009B0603"/>
    <w:rsid w:val="009E5EE2"/>
    <w:rsid w:val="00A006B5"/>
    <w:rsid w:val="00A01071"/>
    <w:rsid w:val="00A0751C"/>
    <w:rsid w:val="00A149B8"/>
    <w:rsid w:val="00A1764F"/>
    <w:rsid w:val="00A25874"/>
    <w:rsid w:val="00A46623"/>
    <w:rsid w:val="00A51A56"/>
    <w:rsid w:val="00A73D4A"/>
    <w:rsid w:val="00A85667"/>
    <w:rsid w:val="00A97BCB"/>
    <w:rsid w:val="00AB2BFB"/>
    <w:rsid w:val="00AC100C"/>
    <w:rsid w:val="00AC5E9D"/>
    <w:rsid w:val="00AE3E42"/>
    <w:rsid w:val="00AE3FCB"/>
    <w:rsid w:val="00B10835"/>
    <w:rsid w:val="00B12C59"/>
    <w:rsid w:val="00B21745"/>
    <w:rsid w:val="00B331E1"/>
    <w:rsid w:val="00B63851"/>
    <w:rsid w:val="00B76C47"/>
    <w:rsid w:val="00B81EC5"/>
    <w:rsid w:val="00B87380"/>
    <w:rsid w:val="00BC5CF5"/>
    <w:rsid w:val="00C06B41"/>
    <w:rsid w:val="00C74D37"/>
    <w:rsid w:val="00C77521"/>
    <w:rsid w:val="00C8143C"/>
    <w:rsid w:val="00C82FB4"/>
    <w:rsid w:val="00C85E54"/>
    <w:rsid w:val="00CE78BE"/>
    <w:rsid w:val="00D0537D"/>
    <w:rsid w:val="00D21387"/>
    <w:rsid w:val="00D37189"/>
    <w:rsid w:val="00D42685"/>
    <w:rsid w:val="00D42EF9"/>
    <w:rsid w:val="00D4666F"/>
    <w:rsid w:val="00D46D02"/>
    <w:rsid w:val="00D55895"/>
    <w:rsid w:val="00D76695"/>
    <w:rsid w:val="00D77C86"/>
    <w:rsid w:val="00D91CC2"/>
    <w:rsid w:val="00D92D1F"/>
    <w:rsid w:val="00D962D1"/>
    <w:rsid w:val="00DA02A5"/>
    <w:rsid w:val="00DA72C9"/>
    <w:rsid w:val="00DE10DC"/>
    <w:rsid w:val="00DE7786"/>
    <w:rsid w:val="00DF02A0"/>
    <w:rsid w:val="00DF6739"/>
    <w:rsid w:val="00E02341"/>
    <w:rsid w:val="00E12D50"/>
    <w:rsid w:val="00E2069D"/>
    <w:rsid w:val="00E55C30"/>
    <w:rsid w:val="00E61E16"/>
    <w:rsid w:val="00E62E71"/>
    <w:rsid w:val="00E91A5F"/>
    <w:rsid w:val="00EA2C2E"/>
    <w:rsid w:val="00EA5455"/>
    <w:rsid w:val="00EB6A49"/>
    <w:rsid w:val="00EB6C6D"/>
    <w:rsid w:val="00EC2426"/>
    <w:rsid w:val="00F00C72"/>
    <w:rsid w:val="00F12095"/>
    <w:rsid w:val="00F2400D"/>
    <w:rsid w:val="00F57540"/>
    <w:rsid w:val="00F60220"/>
    <w:rsid w:val="00F73C54"/>
    <w:rsid w:val="00F82100"/>
    <w:rsid w:val="00F97D05"/>
    <w:rsid w:val="00FB2EBA"/>
    <w:rsid w:val="00FC5F07"/>
    <w:rsid w:val="00FD0D4D"/>
    <w:rsid w:val="00FD33CF"/>
    <w:rsid w:val="00FE6C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8B13B9"/>
  <w15:docId w15:val="{C06DF7D8-38A1-4E40-916A-073924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1CC2"/>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91CC2"/>
    <w:pPr>
      <w:tabs>
        <w:tab w:val="center" w:pos="4677"/>
        <w:tab w:val="right" w:pos="9355"/>
      </w:tabs>
    </w:pPr>
  </w:style>
  <w:style w:type="character" w:styleId="PageNumber">
    <w:name w:val="page number"/>
    <w:basedOn w:val="DefaultParagraphFont"/>
    <w:rsid w:val="00D91CC2"/>
  </w:style>
  <w:style w:type="paragraph" w:styleId="BalloonText">
    <w:name w:val="Balloon Text"/>
    <w:basedOn w:val="Normal"/>
    <w:semiHidden/>
    <w:rsid w:val="008B1334"/>
    <w:rPr>
      <w:rFonts w:ascii="Tahoma" w:hAnsi="Tahoma" w:cs="Tahoma"/>
      <w:sz w:val="16"/>
      <w:szCs w:val="16"/>
    </w:rPr>
  </w:style>
  <w:style w:type="table" w:styleId="TableGrid">
    <w:name w:val="Table Grid"/>
    <w:basedOn w:val="TableNormal"/>
    <w:rsid w:val="00436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05BFE"/>
    <w:pPr>
      <w:spacing w:before="100" w:beforeAutospacing="1" w:after="100" w:afterAutospacing="1"/>
    </w:pPr>
    <w:rPr>
      <w:lang w:val="en-US" w:eastAsia="en-US"/>
    </w:rPr>
  </w:style>
  <w:style w:type="paragraph" w:styleId="Header">
    <w:name w:val="header"/>
    <w:basedOn w:val="Normal"/>
    <w:rsid w:val="00597F90"/>
    <w:pPr>
      <w:tabs>
        <w:tab w:val="center" w:pos="4536"/>
        <w:tab w:val="right" w:pos="9072"/>
      </w:tabs>
    </w:pPr>
  </w:style>
  <w:style w:type="character" w:customStyle="1" w:styleId="FooterChar">
    <w:name w:val="Footer Char"/>
    <w:link w:val="Footer"/>
    <w:uiPriority w:val="99"/>
    <w:rsid w:val="00621EA8"/>
    <w:rPr>
      <w:sz w:val="24"/>
      <w:szCs w:val="24"/>
    </w:rPr>
  </w:style>
  <w:style w:type="paragraph" w:customStyle="1" w:styleId="Default">
    <w:name w:val="Default"/>
    <w:rsid w:val="00C8143C"/>
    <w:pPr>
      <w:autoSpaceDE w:val="0"/>
      <w:autoSpaceDN w:val="0"/>
      <w:adjustRightInd w:val="0"/>
    </w:pPr>
    <w:rPr>
      <w:color w:val="000000"/>
      <w:sz w:val="24"/>
      <w:szCs w:val="24"/>
    </w:rPr>
  </w:style>
  <w:style w:type="paragraph" w:styleId="ListParagraph">
    <w:name w:val="List Paragraph"/>
    <w:basedOn w:val="Normal"/>
    <w:uiPriority w:val="34"/>
    <w:qFormat/>
    <w:rsid w:val="00230B8C"/>
    <w:pPr>
      <w:spacing w:after="200" w:line="276" w:lineRule="auto"/>
      <w:ind w:left="720"/>
      <w:contextualSpacing/>
    </w:pPr>
    <w:rPr>
      <w:rFonts w:ascii="Calibri" w:eastAsia="Calibri" w:hAnsi="Calibri"/>
      <w:sz w:val="22"/>
      <w:szCs w:val="22"/>
      <w:lang w:eastAsia="en-US"/>
    </w:rPr>
  </w:style>
  <w:style w:type="character" w:styleId="Strong">
    <w:name w:val="Strong"/>
    <w:basedOn w:val="DefaultParagraphFont"/>
    <w:uiPriority w:val="22"/>
    <w:qFormat/>
    <w:rsid w:val="00B12C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97028">
      <w:bodyDiv w:val="1"/>
      <w:marLeft w:val="0"/>
      <w:marRight w:val="0"/>
      <w:marTop w:val="0"/>
      <w:marBottom w:val="0"/>
      <w:divBdr>
        <w:top w:val="none" w:sz="0" w:space="0" w:color="auto"/>
        <w:left w:val="none" w:sz="0" w:space="0" w:color="auto"/>
        <w:bottom w:val="none" w:sz="0" w:space="0" w:color="auto"/>
        <w:right w:val="none" w:sz="0" w:space="0" w:color="auto"/>
      </w:divBdr>
    </w:div>
    <w:div w:id="88441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Pages>
  <Words>515</Words>
  <Characters>2938</Characters>
  <Application>Microsoft Office Word</Application>
  <DocSecurity>0</DocSecurity>
  <Lines>24</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Təhsil, elm və hüquqpozmalar</vt:lpstr>
      <vt:lpstr>Təhsil, elm və hüquqpozmalar</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Təhsil, elm və hüquqpozmalar</dc:title>
  <dc:creator>user5</dc:creator>
  <cp:lastModifiedBy>Sabina Valiyeva</cp:lastModifiedBy>
  <cp:revision>5</cp:revision>
  <cp:lastPrinted>2022-08-18T06:33:00Z</cp:lastPrinted>
  <dcterms:created xsi:type="dcterms:W3CDTF">2026-06-23T06:34:00Z</dcterms:created>
  <dcterms:modified xsi:type="dcterms:W3CDTF">2026-09-17T07:55:00Z</dcterms:modified>
</cp:coreProperties>
</file>